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592314">
        <w:rPr>
          <w:b/>
          <w:i/>
          <w:noProof/>
          <w:sz w:val="28"/>
        </w:rPr>
        <w:t>5715</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6C4AEF">
            <w:pPr>
              <w:pStyle w:val="CRCoverPage"/>
              <w:spacing w:after="0"/>
              <w:jc w:val="right"/>
              <w:rPr>
                <w:b/>
                <w:noProof/>
                <w:sz w:val="28"/>
              </w:rPr>
            </w:pPr>
            <w:r>
              <w:rPr>
                <w:b/>
                <w:noProof/>
                <w:sz w:val="28"/>
              </w:rPr>
              <w:t>23.</w:t>
            </w:r>
            <w:r w:rsidR="006C4AEF">
              <w:rPr>
                <w:b/>
                <w:noProof/>
                <w:sz w:val="28"/>
              </w:rPr>
              <w:t>50</w:t>
            </w:r>
            <w:r w:rsidR="002D3DF7">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92314" w:rsidP="00547111">
            <w:pPr>
              <w:pStyle w:val="CRCoverPage"/>
              <w:spacing w:after="0"/>
              <w:rPr>
                <w:noProof/>
              </w:rPr>
            </w:pPr>
            <w:r>
              <w:rPr>
                <w:b/>
                <w:noProof/>
                <w:sz w:val="28"/>
              </w:rPr>
              <w:t>2963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592314">
              <w:rPr>
                <w:b/>
                <w:noProof/>
                <w:sz w:val="28"/>
              </w:rPr>
              <w:fldChar w:fldCharType="begin"/>
            </w:r>
            <w:r w:rsidRPr="00592314">
              <w:rPr>
                <w:b/>
                <w:noProof/>
                <w:sz w:val="28"/>
              </w:rPr>
              <w:instrText xml:space="preserve"> DOCPROPERTY  Revision  \* MERGEFORMAT </w:instrText>
            </w:r>
            <w:r w:rsidRPr="00592314">
              <w:rPr>
                <w:b/>
                <w:noProof/>
                <w:sz w:val="28"/>
              </w:rPr>
              <w:fldChar w:fldCharType="separate"/>
            </w:r>
            <w:r w:rsidR="006D18D3" w:rsidRPr="00592314">
              <w:rPr>
                <w:b/>
                <w:noProof/>
                <w:sz w:val="28"/>
              </w:rPr>
              <w:t>-</w:t>
            </w:r>
            <w:r w:rsidRPr="00592314">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C4AEF" w:rsidP="006C4AEF">
            <w:pPr>
              <w:pStyle w:val="CRCoverPage"/>
              <w:spacing w:after="0"/>
              <w:jc w:val="center"/>
              <w:rPr>
                <w:noProof/>
                <w:sz w:val="28"/>
              </w:rPr>
            </w:pPr>
            <w:r w:rsidRPr="006C4AEF">
              <w:rPr>
                <w:b/>
                <w:noProof/>
                <w:sz w:val="28"/>
              </w:rPr>
              <w:t>17</w:t>
            </w:r>
            <w:r w:rsidR="006D18D3" w:rsidRPr="006C4AEF">
              <w:rPr>
                <w:b/>
                <w:noProof/>
                <w:sz w:val="28"/>
              </w:rPr>
              <w:t>.</w:t>
            </w:r>
            <w:r w:rsidR="002D3DF7">
              <w:rPr>
                <w:b/>
                <w:noProof/>
                <w:sz w:val="28"/>
              </w:rPr>
              <w:t>1</w:t>
            </w:r>
            <w:r w:rsidRPr="006C4AE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6C4AEF">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8726A" w:rsidP="002D3DF7">
            <w:pPr>
              <w:pStyle w:val="CRCoverPage"/>
              <w:spacing w:after="0"/>
              <w:ind w:left="100"/>
              <w:rPr>
                <w:noProof/>
              </w:rPr>
            </w:pPr>
            <w:r>
              <w:t>Clarification to the operation of network slice status reporting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C2A87">
            <w:pPr>
              <w:pStyle w:val="CRCoverPage"/>
              <w:spacing w:after="0"/>
              <w:ind w:left="100"/>
              <w:rPr>
                <w:noProof/>
              </w:rPr>
            </w:pPr>
            <w:r>
              <w:rPr>
                <w:noProof/>
              </w:rPr>
              <w:t>eNS_Ph2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DC2A87">
            <w:pPr>
              <w:pStyle w:val="CRCoverPage"/>
              <w:spacing w:after="0"/>
              <w:ind w:left="100"/>
              <w:rPr>
                <w:noProof/>
              </w:rPr>
            </w:pPr>
            <w:r>
              <w:rPr>
                <w:noProof/>
              </w:rPr>
              <w:t>2021-08-</w:t>
            </w:r>
            <w:r w:rsidR="00DC2A87">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9231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6C4AEF">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63213" w:rsidRDefault="00713101" w:rsidP="00F87D62">
            <w:pPr>
              <w:pStyle w:val="CRCoverPage"/>
              <w:spacing w:after="0"/>
              <w:ind w:left="100"/>
            </w:pPr>
            <w:r>
              <w:rPr>
                <w:noProof/>
                <w:lang w:eastAsia="zh-CN"/>
              </w:rPr>
              <w:t xml:space="preserve">C3-213457 points </w:t>
            </w:r>
            <w:r w:rsidR="002A2E6B">
              <w:rPr>
                <w:noProof/>
                <w:lang w:eastAsia="zh-CN"/>
              </w:rPr>
              <w:t>out some</w:t>
            </w:r>
            <w:r>
              <w:rPr>
                <w:noProof/>
                <w:lang w:eastAsia="zh-CN"/>
              </w:rPr>
              <w:t xml:space="preserve"> misalignment about the operation of network slice status reporting. Actually, </w:t>
            </w:r>
            <w:r>
              <w:t>an AF can request to subscribe to network slice reporting for both the "</w:t>
            </w:r>
            <w:r w:rsidRPr="00AC24BD">
              <w:t>Number of Registered UEs</w:t>
            </w:r>
            <w:r>
              <w:t>" event and the "</w:t>
            </w:r>
            <w:r w:rsidRPr="00AC24BD">
              <w:t>Number of Established PDU Sessions</w:t>
            </w:r>
            <w:r>
              <w:t xml:space="preserve">" event as part of a single </w:t>
            </w:r>
            <w:proofErr w:type="spellStart"/>
            <w:r w:rsidRPr="00AC24BD">
              <w:t>Nnef_EventExposure_Subscribe</w:t>
            </w:r>
            <w:proofErr w:type="spellEnd"/>
            <w:r w:rsidR="00DC3F02">
              <w:rPr>
                <w:rFonts w:hint="eastAsia"/>
                <w:lang w:eastAsia="zh-CN"/>
              </w:rPr>
              <w:t>/</w:t>
            </w:r>
            <w:r w:rsidR="00DC3F02">
              <w:rPr>
                <w:lang w:eastAsia="zh-CN"/>
              </w:rPr>
              <w:t>Unsubscribe</w:t>
            </w:r>
            <w:r w:rsidRPr="00AC24BD">
              <w:t xml:space="preserve"> Request</w:t>
            </w:r>
            <w:r w:rsidR="002A2E6B">
              <w:t xml:space="preserve"> with upper threshold/lower threshold. </w:t>
            </w:r>
            <w:r>
              <w:t>.</w:t>
            </w:r>
          </w:p>
          <w:p w:rsidR="00713101" w:rsidRPr="00F87D62" w:rsidRDefault="00713101" w:rsidP="002A2E6B">
            <w:pPr>
              <w:pStyle w:val="CRCoverPage"/>
              <w:spacing w:after="0"/>
              <w:ind w:left="100"/>
              <w:rPr>
                <w:noProof/>
                <w:lang w:eastAsia="zh-CN"/>
              </w:rPr>
            </w:pPr>
            <w:r>
              <w:t>So</w:t>
            </w:r>
            <w:r w:rsidR="00B1319C">
              <w:t>,</w:t>
            </w:r>
            <w:r>
              <w:t xml:space="preserve"> </w:t>
            </w:r>
            <w:r w:rsidR="00B1319C">
              <w:t xml:space="preserve">there is a need to </w:t>
            </w:r>
            <w:r>
              <w:t xml:space="preserve">clarify the </w:t>
            </w:r>
            <w:r w:rsidR="002A2E6B">
              <w:t>related</w:t>
            </w:r>
            <w:r>
              <w:t xml:space="preserve"> notification handling.</w:t>
            </w:r>
          </w:p>
        </w:tc>
      </w:tr>
      <w:tr w:rsidR="001E41F3" w:rsidTr="002A2E6B">
        <w:trPr>
          <w:trHeight w:val="87"/>
        </w:trPr>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13101" w:rsidP="00713101">
            <w:pPr>
              <w:pStyle w:val="CRCoverPage"/>
              <w:spacing w:after="0"/>
              <w:ind w:left="100"/>
              <w:rPr>
                <w:noProof/>
              </w:rPr>
            </w:pPr>
            <w:r>
              <w:rPr>
                <w:noProof/>
              </w:rPr>
              <w:t xml:space="preserve">Clarify the operation of network slice status reporting in </w:t>
            </w:r>
            <w:r w:rsidR="00B1319C">
              <w:rPr>
                <w:noProof/>
              </w:rPr>
              <w:t xml:space="preserve">the </w:t>
            </w:r>
            <w:proofErr w:type="spellStart"/>
            <w:r w:rsidRPr="00AC24BD">
              <w:t>Nnef_EventExposure_Subscribe</w:t>
            </w:r>
            <w:proofErr w:type="spellEnd"/>
            <w:r w:rsidR="00DC3F02">
              <w:rPr>
                <w:rFonts w:hint="eastAsia"/>
                <w:lang w:eastAsia="zh-CN"/>
              </w:rPr>
              <w:t>/</w:t>
            </w:r>
            <w:r w:rsidR="00DC3F02">
              <w:rPr>
                <w:lang w:eastAsia="zh-CN"/>
              </w:rPr>
              <w:t>Unsubscribe</w:t>
            </w:r>
            <w:r w:rsidRPr="00AC24BD">
              <w:t xml:space="preserve"> Request</w:t>
            </w:r>
            <w:r w:rsidR="002A2E6B">
              <w:t xml:space="preserve"> as above</w:t>
            </w:r>
            <w:r>
              <w:rPr>
                <w:noProof/>
              </w:rPr>
              <w:t>.</w:t>
            </w:r>
          </w:p>
          <w:p w:rsidR="002A2E6B" w:rsidRDefault="002A2E6B" w:rsidP="00713101">
            <w:pPr>
              <w:pStyle w:val="CRCoverPage"/>
              <w:spacing w:after="0"/>
              <w:ind w:left="100"/>
              <w:rPr>
                <w:noProof/>
              </w:rPr>
            </w:pPr>
          </w:p>
          <w:p w:rsidR="002A2E6B" w:rsidRPr="00605945" w:rsidRDefault="002A2E6B" w:rsidP="002A2E6B">
            <w:pPr>
              <w:pStyle w:val="CRCoverPage"/>
              <w:spacing w:after="0"/>
              <w:ind w:left="100"/>
              <w:rPr>
                <w:noProof/>
              </w:rPr>
            </w:pPr>
            <w:r>
              <w:rPr>
                <w:noProof/>
              </w:rPr>
              <w:t>Besides, t</w:t>
            </w:r>
            <w:r w:rsidRPr="002A2E6B">
              <w:rPr>
                <w:noProof/>
              </w:rPr>
              <w:t>o avoid the potential fluctuations</w:t>
            </w:r>
            <w:r>
              <w:rPr>
                <w:noProof/>
              </w:rPr>
              <w:t xml:space="preserve"> as mentioned in </w:t>
            </w:r>
            <w:r>
              <w:rPr>
                <w:noProof/>
                <w:lang w:eastAsia="zh-CN"/>
              </w:rPr>
              <w:t>C3-213457</w:t>
            </w:r>
            <w:r w:rsidRPr="002A2E6B">
              <w:rPr>
                <w:noProof/>
              </w:rPr>
              <w:t xml:space="preserve"> (i.e. crossing the threshold several times in a short timeframe), the Lower threshold is recommended to not be set to the same value as the Upper threshold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0594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05945" w:rsidRDefault="002A2E6B" w:rsidP="00713101">
            <w:pPr>
              <w:pStyle w:val="CRCoverPage"/>
              <w:spacing w:after="0"/>
              <w:ind w:left="100"/>
              <w:rPr>
                <w:noProof/>
              </w:rPr>
            </w:pPr>
            <w:r>
              <w:rPr>
                <w:noProof/>
              </w:rPr>
              <w:t>It is unclear how to subscrbe the slice related status.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8726A" w:rsidP="00A845D2">
            <w:pPr>
              <w:pStyle w:val="CRCoverPage"/>
              <w:spacing w:after="0"/>
              <w:ind w:left="100"/>
              <w:rPr>
                <w:noProof/>
              </w:rPr>
            </w:pPr>
            <w:r>
              <w:rPr>
                <w:noProof/>
              </w:rPr>
              <w:t>4.15.3.2.10</w:t>
            </w:r>
            <w:ins w:id="1" w:author="Huawei" w:date="2021-08-17T15:16:00Z">
              <w:r w:rsidR="000058DC">
                <w:rPr>
                  <w:noProof/>
                </w:rPr>
                <w:t>,</w:t>
              </w:r>
              <w:r w:rsidR="000058DC">
                <w:t xml:space="preserve"> </w:t>
              </w:r>
              <w:r w:rsidR="000058DC">
                <w:t>4.15.3.1</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E0412" w:rsidRDefault="00AF1A6F">
            <w:pPr>
              <w:pStyle w:val="CRCoverPage"/>
              <w:spacing w:after="0"/>
              <w:jc w:val="center"/>
              <w:rPr>
                <w:b/>
                <w:caps/>
                <w:noProof/>
              </w:rPr>
            </w:pPr>
            <w:r w:rsidRPr="00FE041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E0412" w:rsidRDefault="00AF1A6F">
            <w:pPr>
              <w:pStyle w:val="CRCoverPage"/>
              <w:spacing w:after="0"/>
              <w:jc w:val="center"/>
              <w:rPr>
                <w:b/>
                <w:caps/>
                <w:noProof/>
              </w:rPr>
            </w:pPr>
            <w:r w:rsidRPr="00FE041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E0412" w:rsidRDefault="00AF1A6F">
            <w:pPr>
              <w:pStyle w:val="CRCoverPage"/>
              <w:spacing w:after="0"/>
              <w:jc w:val="center"/>
              <w:rPr>
                <w:b/>
                <w:caps/>
                <w:noProof/>
              </w:rPr>
            </w:pPr>
            <w:r w:rsidRPr="00FE041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11127" w:rsidRPr="00F8726A" w:rsidRDefault="00E32339" w:rsidP="00F872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F8726A" w:rsidRDefault="00F8726A" w:rsidP="00F8726A">
      <w:pPr>
        <w:pStyle w:val="5"/>
      </w:pPr>
      <w:bookmarkStart w:id="2" w:name="_Toc75411549"/>
      <w:r>
        <w:t>4.15.3.2.10</w:t>
      </w:r>
      <w:r>
        <w:tab/>
        <w:t>Number of UEs and PDU Sessions per network slice notification procedure</w:t>
      </w:r>
      <w:bookmarkEnd w:id="2"/>
    </w:p>
    <w:p w:rsidR="00F8726A" w:rsidRDefault="00F8726A" w:rsidP="00F8726A">
      <w:pPr>
        <w:pStyle w:val="TH"/>
      </w:pPr>
      <w:r>
        <w:object w:dxaOrig="9639" w:dyaOrig="4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43.75pt" o:ole="">
            <v:imagedata r:id="rId12" o:title=""/>
          </v:shape>
          <o:OLEObject Type="Embed" ProgID="Word.Picture.8" ShapeID="_x0000_i1025" DrawAspect="Content" ObjectID="_1690718627" r:id="rId13"/>
        </w:object>
      </w:r>
    </w:p>
    <w:p w:rsidR="00F8726A" w:rsidRDefault="00F8726A" w:rsidP="00F8726A">
      <w:pPr>
        <w:pStyle w:val="TF"/>
      </w:pPr>
      <w:r>
        <w:t>Figure 4.15.3.2.10-1: Number of UEs and PDU Sessions per network slice notification procedure</w:t>
      </w:r>
    </w:p>
    <w:p w:rsidR="00357170" w:rsidDel="00A14B95" w:rsidRDefault="00F8726A" w:rsidP="00A73381">
      <w:pPr>
        <w:pStyle w:val="B1"/>
        <w:rPr>
          <w:del w:id="3" w:author="Huawei" w:date="2021-07-31T14:56:00Z"/>
        </w:rPr>
      </w:pPr>
      <w:r>
        <w:t>1.</w:t>
      </w:r>
      <w:r>
        <w:tab/>
        <w:t xml:space="preserve">To subscribe or unsubscribe for the number of UEs or the number of PDU Sessions per network slice notification with the NSACF, the AF sends </w:t>
      </w:r>
      <w:proofErr w:type="spellStart"/>
      <w:r>
        <w:t>Nnef_EventExposure_Subscribe</w:t>
      </w:r>
      <w:proofErr w:type="spellEnd"/>
      <w:r>
        <w:t>/Unsubscribe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w:t>
      </w:r>
      <w:bookmarkStart w:id="4" w:name="_GoBack"/>
      <w:bookmarkEnd w:id="4"/>
      <w:r>
        <w:t xml:space="preserve">ded a threshold value or periodic reporting with included periodicity time </w:t>
      </w:r>
      <w:proofErr w:type="spellStart"/>
      <w:r>
        <w:t>interval.</w:t>
      </w:r>
    </w:p>
    <w:p w:rsidR="00592314" w:rsidRPr="003A7D0C" w:rsidRDefault="00592314" w:rsidP="00592314">
      <w:pPr>
        <w:pStyle w:val="B1"/>
        <w:ind w:hanging="1"/>
        <w:rPr>
          <w:ins w:id="5" w:author="Huawei" w:date="2021-08-10T10:53:00Z"/>
        </w:rPr>
      </w:pPr>
      <w:ins w:id="6" w:author="Huawei" w:date="2021-08-10T10:53:00Z">
        <w:r w:rsidRPr="003A7D0C">
          <w:t>For</w:t>
        </w:r>
        <w:proofErr w:type="spellEnd"/>
        <w:r w:rsidRPr="003A7D0C">
          <w:t xml:space="preserve"> the threshold based subscriptions, there are two types of thresholds:</w:t>
        </w:r>
      </w:ins>
    </w:p>
    <w:p w:rsidR="00592314" w:rsidRPr="003A7D0C" w:rsidRDefault="00592314" w:rsidP="00592314">
      <w:pPr>
        <w:pStyle w:val="B2"/>
        <w:rPr>
          <w:ins w:id="7" w:author="Huawei" w:date="2021-08-10T10:53:00Z"/>
        </w:rPr>
      </w:pPr>
      <w:ins w:id="8" w:author="Huawei" w:date="2021-08-10T10:53:00Z">
        <w:r w:rsidRPr="003A7D0C">
          <w:t>-</w:t>
        </w:r>
        <w:r w:rsidRPr="003A7D0C">
          <w:tab/>
          <w:t>Upper threshold: Each time the number of registered UEs or the number of established PDU Session</w:t>
        </w:r>
        <w:r>
          <w:t>s</w:t>
        </w:r>
        <w:r w:rsidRPr="003A7D0C">
          <w:t xml:space="preserve"> exceeds the threshold, the notification is triggered. The notification is not triggered again when the number of registered UEs or the number of established PDU Sessions is still above the threshold, i.e. only when it exceeds the threshold again.</w:t>
        </w:r>
      </w:ins>
    </w:p>
    <w:p w:rsidR="00592314" w:rsidRPr="003A7D0C" w:rsidRDefault="00592314" w:rsidP="00592314">
      <w:pPr>
        <w:pStyle w:val="B2"/>
        <w:rPr>
          <w:ins w:id="9" w:author="Huawei" w:date="2021-08-10T10:53:00Z"/>
        </w:rPr>
      </w:pPr>
      <w:ins w:id="10" w:author="Huawei" w:date="2021-08-10T10:53:00Z">
        <w:r w:rsidRPr="003A7D0C">
          <w:t>-</w:t>
        </w:r>
        <w:r w:rsidRPr="003A7D0C">
          <w:tab/>
          <w:t>Lower threshold: Each time the number of registered UEs or the number of established PDU Sessions drop</w:t>
        </w:r>
        <w:r>
          <w:t>s</w:t>
        </w:r>
        <w:r w:rsidRPr="003A7D0C">
          <w:t xml:space="preserve"> below the threshold, the notification is triggered. The notification is not triggered again when the number of registered UEs or the number of established PDU Sessions is still below the threshold, i.e. only when it drops below the threshold again.</w:t>
        </w:r>
      </w:ins>
    </w:p>
    <w:p w:rsidR="00592314" w:rsidRPr="00C94226" w:rsidRDefault="00592314" w:rsidP="00592314">
      <w:pPr>
        <w:pStyle w:val="B1"/>
        <w:ind w:hanging="1"/>
        <w:rPr>
          <w:ins w:id="11" w:author="Huawei" w:date="2021-08-10T10:53:00Z"/>
        </w:rPr>
      </w:pPr>
      <w:ins w:id="12" w:author="Huawei" w:date="2021-08-10T10:53:00Z">
        <w:r w:rsidRPr="00C94226">
          <w:t>To avoid the potential fluctuations (i.e. crossing the threshold several times in a short timeframe), the Lower threshold is recommended to not be set to the same value as the Upper threshold.</w:t>
        </w:r>
      </w:ins>
    </w:p>
    <w:p w:rsidR="00F8726A" w:rsidRDefault="00F8726A" w:rsidP="003A7D0C">
      <w:pPr>
        <w:pStyle w:val="B1"/>
      </w:pPr>
      <w:r>
        <w:t>2.</w:t>
      </w:r>
      <w:r>
        <w:tab/>
        <w:t xml:space="preserve">The NEF checks whether the AF is authorised for the requested subscription. If authorised, the NEF may query the NRF to find the NSACF responsible for the requested S-NSSAI. The NEF forwards the request to the NSACF with </w:t>
      </w:r>
      <w:proofErr w:type="spellStart"/>
      <w:r>
        <w:t>Nnsacf_SliceEventExposure_Subscribe</w:t>
      </w:r>
      <w:proofErr w:type="spellEnd"/>
      <w:r>
        <w:t>/Unsubscribe Request (Event ID, Event Filter, Event Reporting information).</w:t>
      </w:r>
    </w:p>
    <w:p w:rsidR="00F8726A" w:rsidRDefault="00F8726A" w:rsidP="00F8726A">
      <w:pPr>
        <w:pStyle w:val="EditorsNote"/>
      </w:pPr>
      <w:r>
        <w:t>Editor's note:</w:t>
      </w:r>
      <w:r>
        <w:tab/>
        <w:t>It is FFS the NSACF responsible for an S-NSSAI to invoke the current number of UEs or PDU Sessions from all NSACFs which are currently handling the NSAC of the S-NSSAI if the NSAC is controlled by several different NSACFs.</w:t>
      </w:r>
    </w:p>
    <w:p w:rsidR="00F8726A" w:rsidRDefault="00F8726A" w:rsidP="00F8726A">
      <w:pPr>
        <w:pStyle w:val="B1"/>
      </w:pPr>
      <w:r>
        <w:t>3.</w:t>
      </w:r>
      <w:r>
        <w:tab/>
        <w:t xml:space="preserve">The NSACF confirms with </w:t>
      </w:r>
      <w:proofErr w:type="spellStart"/>
      <w:r>
        <w:t>Nnsacf_SliceEventExposure_Subscribe</w:t>
      </w:r>
      <w:proofErr w:type="spellEnd"/>
      <w:r>
        <w:t>/</w:t>
      </w:r>
      <w:proofErr w:type="spellStart"/>
      <w:r>
        <w:t>Usubscribe</w:t>
      </w:r>
      <w:proofErr w:type="spellEnd"/>
      <w:r>
        <w:t xml:space="preserve"> Response message to the NEF.</w:t>
      </w:r>
    </w:p>
    <w:p w:rsidR="00F8726A" w:rsidRDefault="00F8726A" w:rsidP="00F8726A">
      <w:pPr>
        <w:pStyle w:val="B1"/>
      </w:pPr>
      <w:r>
        <w:lastRenderedPageBreak/>
        <w:t>4.</w:t>
      </w:r>
      <w:r>
        <w:tab/>
        <w:t xml:space="preserve">The NEF forwards the response from NSACF via the </w:t>
      </w:r>
      <w:proofErr w:type="spellStart"/>
      <w:r>
        <w:t>Nnef_EventExposure_Subscribe</w:t>
      </w:r>
      <w:proofErr w:type="spellEnd"/>
      <w:r>
        <w:t>/</w:t>
      </w:r>
      <w:proofErr w:type="spellStart"/>
      <w:r>
        <w:t>Unsibscribe</w:t>
      </w:r>
      <w:proofErr w:type="spellEnd"/>
      <w:r>
        <w:t xml:space="preserve"> Response message to the AF.</w:t>
      </w:r>
    </w:p>
    <w:p w:rsidR="00F8726A" w:rsidRDefault="00F8726A" w:rsidP="00F8726A">
      <w:pPr>
        <w:pStyle w:val="B1"/>
      </w:pPr>
      <w:r>
        <w:t>5.</w:t>
      </w:r>
      <w:r>
        <w:tab/>
        <w:t>When the reporting condition for a subscribed event is fulfilled, the NSACF triggers a notification towards the AF.</w:t>
      </w:r>
    </w:p>
    <w:p w:rsidR="004E26EA" w:rsidRDefault="00F8726A" w:rsidP="003A7D0C">
      <w:pPr>
        <w:pStyle w:val="B1"/>
      </w:pPr>
      <w:r>
        <w:t>6.</w:t>
      </w:r>
      <w:r>
        <w:tab/>
        <w:t xml:space="preserve">The NSACF sends the </w:t>
      </w:r>
      <w:proofErr w:type="spellStart"/>
      <w:r>
        <w:t>Nnsacf_SliceEvent</w:t>
      </w:r>
      <w:proofErr w:type="spellEnd"/>
      <w:r>
        <w:t xml:space="preserve"> </w:t>
      </w:r>
      <w:proofErr w:type="spellStart"/>
      <w:r>
        <w:t>Exposure_Notify</w:t>
      </w:r>
      <w:proofErr w:type="spellEnd"/>
      <w:r>
        <w:t xml:space="preserve">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w:t>
      </w:r>
      <w:ins w:id="13" w:author="Huawei" w:date="2021-08-10T10:55:00Z">
        <w:r w:rsidR="00592314">
          <w:t>,</w:t>
        </w:r>
      </w:ins>
      <w:del w:id="14" w:author="Huawei" w:date="2021-08-10T10:55:00Z">
        <w:r w:rsidDel="00592314">
          <w:delText xml:space="preserve"> or</w:delText>
        </w:r>
      </w:del>
      <w:r>
        <w:t xml:space="preserve"> information for the current number of PDU Sessions on a network slice (e.g. represented in percentage of the maximum number of the UEs established on the network slice) or both.</w:t>
      </w:r>
    </w:p>
    <w:p w:rsidR="00F8726A" w:rsidRDefault="00F8726A" w:rsidP="00F8726A">
      <w:pPr>
        <w:pStyle w:val="B1"/>
        <w:rPr>
          <w:ins w:id="15" w:author="Huawei [AEM] 07-2021" w:date="2021-08-02T21:38:00Z"/>
        </w:rPr>
      </w:pPr>
      <w:r>
        <w:t>7.</w:t>
      </w:r>
      <w:r>
        <w:tab/>
        <w:t xml:space="preserve">The NEF forwards the message to the AF in the </w:t>
      </w:r>
      <w:proofErr w:type="spellStart"/>
      <w:r>
        <w:t>Nnef_EventExposure_Notify</w:t>
      </w:r>
      <w:proofErr w:type="spellEnd"/>
      <w:r>
        <w:t xml:space="preserve"> (Event ID, Event Filter, Event Reporting information) message.</w:t>
      </w:r>
    </w:p>
    <w:p w:rsidR="00592314" w:rsidRDefault="00C94226" w:rsidP="00C94226">
      <w:pPr>
        <w:pStyle w:val="B1"/>
        <w:ind w:hanging="1"/>
        <w:rPr>
          <w:ins w:id="16" w:author="Huawei" w:date="2021-08-10T10:55:00Z"/>
        </w:rPr>
      </w:pPr>
      <w:ins w:id="17" w:author="Huawei [AEM] 07-2021" w:date="2021-08-02T21:38:00Z">
        <w:r>
          <w:tab/>
        </w:r>
      </w:ins>
      <w:ins w:id="18" w:author="Huawei" w:date="2021-08-10T10:55:00Z">
        <w:r w:rsidR="00592314">
          <w:t>A notification can concern either the "Number of Registered UEs" event</w:t>
        </w:r>
      </w:ins>
      <w:ins w:id="19" w:author="Huawei" w:date="2021-08-17T15:10:00Z">
        <w:r w:rsidR="00166F0F">
          <w:t xml:space="preserve"> or</w:t>
        </w:r>
      </w:ins>
      <w:ins w:id="20" w:author="Huawei" w:date="2021-08-10T10:55:00Z">
        <w:r w:rsidR="00592314">
          <w:t xml:space="preserve"> the "Number of Established PDU Sessions" event.</w:t>
        </w:r>
      </w:ins>
    </w:p>
    <w:p w:rsidR="00166F0F" w:rsidRPr="00F8726A" w:rsidRDefault="00166F0F" w:rsidP="00166F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166F0F" w:rsidRDefault="00166F0F" w:rsidP="00166F0F">
      <w:pPr>
        <w:pStyle w:val="3"/>
      </w:pPr>
      <w:bookmarkStart w:id="21" w:name="_Toc75411535"/>
      <w:bookmarkStart w:id="22" w:name="_Toc51834769"/>
      <w:bookmarkStart w:id="23" w:name="_Toc47592682"/>
      <w:bookmarkStart w:id="24" w:name="_Toc45193050"/>
      <w:bookmarkStart w:id="25" w:name="_Toc36191960"/>
      <w:bookmarkStart w:id="26" w:name="_Toc27894882"/>
      <w:bookmarkStart w:id="27" w:name="_Toc20204193"/>
      <w:r>
        <w:t>4.15.3</w:t>
      </w:r>
      <w:r>
        <w:tab/>
        <w:t>Event Exposure using NEF</w:t>
      </w:r>
      <w:bookmarkEnd w:id="21"/>
      <w:bookmarkEnd w:id="22"/>
      <w:bookmarkEnd w:id="23"/>
      <w:bookmarkEnd w:id="24"/>
      <w:bookmarkEnd w:id="25"/>
      <w:bookmarkEnd w:id="26"/>
      <w:bookmarkEnd w:id="27"/>
    </w:p>
    <w:p w:rsidR="00166F0F" w:rsidRDefault="00166F0F" w:rsidP="00166F0F">
      <w:pPr>
        <w:pStyle w:val="4"/>
      </w:pPr>
      <w:bookmarkStart w:id="28" w:name="_Toc75411536"/>
      <w:bookmarkStart w:id="29" w:name="_Toc51834770"/>
      <w:bookmarkStart w:id="30" w:name="_Toc47592683"/>
      <w:bookmarkStart w:id="31" w:name="_Toc45193051"/>
      <w:bookmarkStart w:id="32" w:name="_Toc36191961"/>
      <w:bookmarkStart w:id="33" w:name="_Toc27894883"/>
      <w:bookmarkStart w:id="34" w:name="_Toc20204194"/>
      <w:r>
        <w:t>4.15.3.1</w:t>
      </w:r>
      <w:r>
        <w:tab/>
        <w:t>Monitoring Events</w:t>
      </w:r>
      <w:bookmarkEnd w:id="28"/>
      <w:bookmarkEnd w:id="29"/>
      <w:bookmarkEnd w:id="30"/>
      <w:bookmarkEnd w:id="31"/>
      <w:bookmarkEnd w:id="32"/>
      <w:bookmarkEnd w:id="33"/>
      <w:bookmarkEnd w:id="34"/>
    </w:p>
    <w:p w:rsidR="00166F0F" w:rsidRDefault="00166F0F" w:rsidP="00166F0F">
      <w:pPr>
        <w:rPr>
          <w:lang w:eastAsia="ko-KR"/>
        </w:rPr>
      </w:pPr>
      <w:r>
        <w:rPr>
          <w:rFonts w:eastAsia="宋体"/>
        </w:rPr>
        <w:t xml:space="preserve">The Monitoring Events feature is intended for monitoring of specific events in 3GPP system and making such monitoring events information </w:t>
      </w:r>
      <w:r>
        <w:rPr>
          <w:lang w:eastAsia="ko-KR"/>
        </w:rPr>
        <w:t>reported</w:t>
      </w:r>
      <w:r>
        <w:rPr>
          <w:rFonts w:eastAsia="宋体"/>
        </w:rPr>
        <w:t xml:space="preserve"> via the </w:t>
      </w:r>
      <w:r>
        <w:rPr>
          <w:lang w:eastAsia="ko-KR"/>
        </w:rPr>
        <w:t>NEF</w:t>
      </w:r>
      <w:r>
        <w:rPr>
          <w:rFonts w:eastAsia="宋体"/>
        </w:rPr>
        <w:t xml:space="preserve">. It is comprised of means that allow </w:t>
      </w:r>
      <w:r>
        <w:rPr>
          <w:lang w:eastAsia="ko-KR"/>
        </w:rPr>
        <w:t xml:space="preserve">NFs in </w:t>
      </w:r>
      <w:r>
        <w:rPr>
          <w:rFonts w:eastAsia="宋体"/>
        </w:rPr>
        <w:t xml:space="preserve">5GS for configuring the specific events, the event detection, and the event reporting to the </w:t>
      </w:r>
      <w:r>
        <w:rPr>
          <w:lang w:eastAsia="ko-KR"/>
        </w:rPr>
        <w:t>requested party.</w:t>
      </w:r>
    </w:p>
    <w:p w:rsidR="00166F0F" w:rsidRDefault="00166F0F" w:rsidP="00166F0F">
      <w:pPr>
        <w:rPr>
          <w:rFonts w:eastAsia="宋体"/>
        </w:rPr>
      </w:pPr>
      <w:r>
        <w:rPr>
          <w:rFonts w:eastAsia="宋体"/>
        </w:rPr>
        <w:t xml:space="preserve">To support monitoring features in roaming scenarios, a roaming agreement needs to be made between the HPLMN and the VPLMN. If the AMF/SMF in the VPLMN determine that normalisation of </w:t>
      </w:r>
      <w:proofErr w:type="gramStart"/>
      <w:r>
        <w:rPr>
          <w:rFonts w:eastAsia="宋体"/>
        </w:rPr>
        <w:t>a an</w:t>
      </w:r>
      <w:proofErr w:type="gramEnd"/>
      <w:r>
        <w:rPr>
          <w:rFonts w:eastAsia="宋体"/>
        </w:rPr>
        <w:t xml:space="preserve"> event report is required, the AMF/SMF normalises the event report before sending it to the NEF.</w:t>
      </w:r>
    </w:p>
    <w:p w:rsidR="00166F0F" w:rsidRDefault="00166F0F" w:rsidP="00166F0F">
      <w:pPr>
        <w:rPr>
          <w:rFonts w:eastAsia="宋体"/>
        </w:rPr>
      </w:pPr>
      <w:r>
        <w:rPr>
          <w:rFonts w:eastAsia="宋体"/>
        </w:rPr>
        <w:t xml:space="preserve">The set of capabilities required for monitoring </w:t>
      </w:r>
      <w:r>
        <w:rPr>
          <w:lang w:eastAsia="ko-KR"/>
        </w:rPr>
        <w:t>shall</w:t>
      </w:r>
      <w:r>
        <w:rPr>
          <w:rFonts w:eastAsia="宋体"/>
        </w:rPr>
        <w:t xml:space="preserve"> be accessible via </w:t>
      </w:r>
      <w:r>
        <w:rPr>
          <w:lang w:eastAsia="ko-KR"/>
        </w:rPr>
        <w:t>NEF to NFs in 5GS</w:t>
      </w:r>
      <w:r>
        <w:rPr>
          <w:rFonts w:eastAsia="宋体"/>
        </w:rPr>
        <w:t>.</w:t>
      </w:r>
      <w:r>
        <w:rPr>
          <w:lang w:eastAsia="ko-KR"/>
        </w:rPr>
        <w:t xml:space="preserve"> M</w:t>
      </w:r>
      <w:r>
        <w:rPr>
          <w:rFonts w:eastAsia="宋体"/>
        </w:rPr>
        <w:t xml:space="preserve">onitoring Events via the </w:t>
      </w:r>
      <w:r>
        <w:rPr>
          <w:lang w:eastAsia="ko-KR"/>
        </w:rPr>
        <w:t>UDM,</w:t>
      </w:r>
      <w:r>
        <w:rPr>
          <w:rFonts w:eastAsia="宋体"/>
        </w:rPr>
        <w:t xml:space="preserve"> the </w:t>
      </w:r>
      <w:r>
        <w:rPr>
          <w:lang w:eastAsia="ko-KR"/>
        </w:rPr>
        <w:t>AMF, the SMF and the GMLC</w:t>
      </w:r>
      <w:r>
        <w:rPr>
          <w:rFonts w:eastAsia="宋体"/>
        </w:rPr>
        <w:t xml:space="preserve"> enables </w:t>
      </w:r>
      <w:r>
        <w:rPr>
          <w:lang w:eastAsia="ko-KR"/>
        </w:rPr>
        <w:t>NEF</w:t>
      </w:r>
      <w:r>
        <w:rPr>
          <w:rFonts w:eastAsia="宋体"/>
        </w:rPr>
        <w:t xml:space="preserve"> to configure a given Monitor Event at </w:t>
      </w:r>
      <w:r>
        <w:rPr>
          <w:lang w:eastAsia="ko-KR"/>
        </w:rPr>
        <w:t>UDM,</w:t>
      </w:r>
      <w:r>
        <w:rPr>
          <w:rFonts w:eastAsia="宋体"/>
        </w:rPr>
        <w:t xml:space="preserve"> </w:t>
      </w:r>
      <w:r>
        <w:rPr>
          <w:lang w:eastAsia="ko-KR"/>
        </w:rPr>
        <w:t>AMF, SMF or GMLC</w:t>
      </w:r>
      <w:r>
        <w:rPr>
          <w:rFonts w:eastAsia="宋体"/>
        </w:rPr>
        <w:t xml:space="preserve">, and reporting of the event via </w:t>
      </w:r>
      <w:r>
        <w:rPr>
          <w:lang w:eastAsia="ko-KR"/>
        </w:rPr>
        <w:t>UDM</w:t>
      </w:r>
      <w:r>
        <w:rPr>
          <w:rFonts w:eastAsia="宋体"/>
        </w:rPr>
        <w:t xml:space="preserve"> and/or </w:t>
      </w:r>
      <w:r>
        <w:rPr>
          <w:lang w:eastAsia="ko-KR"/>
        </w:rPr>
        <w:t>AMF, SMF or GMLC</w:t>
      </w:r>
      <w:r>
        <w:rPr>
          <w:rFonts w:eastAsia="宋体"/>
        </w:rPr>
        <w:t xml:space="preserve">. Depending on the specific monitoring event or information, it is the </w:t>
      </w:r>
      <w:r>
        <w:rPr>
          <w:lang w:eastAsia="ko-KR"/>
        </w:rPr>
        <w:t>AMF, GMLC</w:t>
      </w:r>
      <w:r>
        <w:rPr>
          <w:rFonts w:eastAsia="宋体"/>
        </w:rPr>
        <w:t xml:space="preserve"> or the </w:t>
      </w:r>
      <w:r>
        <w:rPr>
          <w:lang w:eastAsia="ko-KR"/>
        </w:rPr>
        <w:t>UDM</w:t>
      </w:r>
      <w:r>
        <w:rPr>
          <w:rFonts w:eastAsia="宋体"/>
        </w:rPr>
        <w:t xml:space="preserve"> that is aware of the monitoring event or information and makes it </w:t>
      </w:r>
      <w:r>
        <w:rPr>
          <w:lang w:eastAsia="ko-KR"/>
        </w:rPr>
        <w:t>reported</w:t>
      </w:r>
      <w:r>
        <w:rPr>
          <w:rFonts w:eastAsia="宋体"/>
        </w:rPr>
        <w:t xml:space="preserve"> via the </w:t>
      </w:r>
      <w:r>
        <w:rPr>
          <w:lang w:eastAsia="ko-KR"/>
        </w:rPr>
        <w:t>NEF</w:t>
      </w:r>
      <w:r>
        <w:rPr>
          <w:rFonts w:eastAsia="宋体"/>
        </w:rPr>
        <w:t>.</w:t>
      </w:r>
    </w:p>
    <w:p w:rsidR="00166F0F" w:rsidRDefault="00166F0F" w:rsidP="00166F0F">
      <w:pPr>
        <w:rPr>
          <w:lang w:eastAsia="ko-KR"/>
        </w:rPr>
      </w:pPr>
      <w:r>
        <w:rPr>
          <w:lang w:eastAsia="ko-KR"/>
        </w:rPr>
        <w:t>The following table enumerates the monitoring events and their detection criteria:</w:t>
      </w:r>
    </w:p>
    <w:p w:rsidR="00166F0F" w:rsidRDefault="00166F0F" w:rsidP="00166F0F">
      <w:pPr>
        <w:pStyle w:val="TH"/>
        <w:rPr>
          <w:rFonts w:eastAsia="宋体"/>
        </w:rPr>
      </w:pPr>
      <w:r>
        <w:rPr>
          <w:rFonts w:eastAsia="宋体"/>
        </w:rPr>
        <w:lastRenderedPageBreak/>
        <w:t xml:space="preserve">Table 4.15.3.1-1: </w:t>
      </w:r>
      <w:r>
        <w:rPr>
          <w:lang w:eastAsia="ko-KR"/>
        </w:rPr>
        <w:t>List of events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166F0F" w:rsidTr="00166F0F">
        <w:tc>
          <w:tcPr>
            <w:tcW w:w="3450" w:type="dxa"/>
            <w:tcBorders>
              <w:top w:val="single" w:sz="4" w:space="0" w:color="auto"/>
              <w:left w:val="single" w:sz="4" w:space="0" w:color="auto"/>
              <w:bottom w:val="single" w:sz="4" w:space="0" w:color="auto"/>
              <w:right w:val="single" w:sz="4" w:space="0" w:color="auto"/>
            </w:tcBorders>
            <w:hideMark/>
          </w:tcPr>
          <w:p w:rsidR="00166F0F" w:rsidRDefault="00166F0F">
            <w:pPr>
              <w:pStyle w:val="TAH"/>
              <w:rPr>
                <w:lang w:eastAsia="ko-KR"/>
              </w:rPr>
            </w:pPr>
            <w:r>
              <w:rPr>
                <w:lang w:eastAsia="ko-KR"/>
              </w:rPr>
              <w:lastRenderedPageBreak/>
              <w:t>Event</w:t>
            </w:r>
          </w:p>
        </w:tc>
        <w:tc>
          <w:tcPr>
            <w:tcW w:w="3197" w:type="dxa"/>
            <w:tcBorders>
              <w:top w:val="single" w:sz="4" w:space="0" w:color="auto"/>
              <w:left w:val="single" w:sz="4" w:space="0" w:color="auto"/>
              <w:bottom w:val="single" w:sz="4" w:space="0" w:color="auto"/>
              <w:right w:val="single" w:sz="4" w:space="0" w:color="auto"/>
            </w:tcBorders>
            <w:hideMark/>
          </w:tcPr>
          <w:p w:rsidR="00166F0F" w:rsidRDefault="00166F0F">
            <w:pPr>
              <w:pStyle w:val="TAH"/>
              <w:rPr>
                <w:lang w:eastAsia="ko-KR"/>
              </w:rPr>
            </w:pPr>
            <w:r>
              <w:rPr>
                <w:lang w:eastAsia="ko-KR"/>
              </w:rPr>
              <w:t>Detection criteria</w:t>
            </w:r>
          </w:p>
        </w:tc>
        <w:tc>
          <w:tcPr>
            <w:tcW w:w="2929" w:type="dxa"/>
            <w:tcBorders>
              <w:top w:val="single" w:sz="4" w:space="0" w:color="auto"/>
              <w:left w:val="single" w:sz="4" w:space="0" w:color="auto"/>
              <w:bottom w:val="single" w:sz="4" w:space="0" w:color="auto"/>
              <w:right w:val="single" w:sz="4" w:space="0" w:color="auto"/>
            </w:tcBorders>
            <w:hideMark/>
          </w:tcPr>
          <w:p w:rsidR="00166F0F" w:rsidRDefault="00166F0F">
            <w:pPr>
              <w:pStyle w:val="TAH"/>
              <w:rPr>
                <w:lang w:eastAsia="ko-KR"/>
              </w:rPr>
            </w:pPr>
            <w:r>
              <w:rPr>
                <w:lang w:eastAsia="ko-KR"/>
              </w:rPr>
              <w:t>Which NF detects the event</w:t>
            </w:r>
          </w:p>
        </w:tc>
      </w:tr>
      <w:tr w:rsidR="00166F0F" w:rsidTr="00166F0F">
        <w:tc>
          <w:tcPr>
            <w:tcW w:w="3450"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Loss of Connectivity</w:t>
            </w:r>
          </w:p>
        </w:tc>
        <w:tc>
          <w:tcPr>
            <w:tcW w:w="3197"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Network</w:t>
            </w:r>
            <w:r>
              <w:rPr>
                <w:rFonts w:eastAsia="宋体"/>
              </w:rPr>
              <w:t xml:space="preserve"> detects that the UE is no longer reachable for either signalling or user plane communication (see NOTE 4)</w:t>
            </w:r>
            <w:r>
              <w:rPr>
                <w:lang w:eastAsia="ko-KR"/>
              </w:rPr>
              <w:t>.</w:t>
            </w:r>
          </w:p>
          <w:p w:rsidR="00166F0F" w:rsidRDefault="00166F0F">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AMF</w:t>
            </w:r>
          </w:p>
        </w:tc>
      </w:tr>
      <w:tr w:rsidR="00166F0F" w:rsidTr="00166F0F">
        <w:tc>
          <w:tcPr>
            <w:tcW w:w="3450"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UE reachability</w:t>
            </w:r>
          </w:p>
        </w:tc>
        <w:tc>
          <w:tcPr>
            <w:tcW w:w="3197"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Detected when the UE transitions to CM-CONNECTED state or when the UE will become reachable for paging, e.g., Periodic Registration Update timer. It indicates when the UE becomes reachable for sending downlink data to the UE.</w:t>
            </w:r>
          </w:p>
          <w:p w:rsidR="00166F0F" w:rsidRDefault="00166F0F">
            <w:pPr>
              <w:pStyle w:val="TAL"/>
              <w:rPr>
                <w:lang w:eastAsia="ko-KR"/>
              </w:rPr>
            </w:pPr>
            <w:r>
              <w:rPr>
                <w:lang w:eastAsia="ko-KR"/>
              </w:rPr>
              <w:t>The AF may provide the following parameters:</w:t>
            </w:r>
          </w:p>
          <w:p w:rsidR="00166F0F" w:rsidRDefault="00166F0F">
            <w:pPr>
              <w:pStyle w:val="TAL"/>
              <w:ind w:left="236" w:hanging="236"/>
              <w:rPr>
                <w:lang w:eastAsia="ko-KR"/>
              </w:rPr>
            </w:pPr>
            <w:r>
              <w:rPr>
                <w:lang w:eastAsia="ko-KR"/>
              </w:rPr>
              <w:t>1)</w:t>
            </w:r>
            <w:r>
              <w:rPr>
                <w:lang w:eastAsia="ko-KR"/>
              </w:rPr>
              <w:tab/>
              <w:t>Maximum Latency;</w:t>
            </w:r>
          </w:p>
          <w:p w:rsidR="00166F0F" w:rsidRDefault="00166F0F">
            <w:pPr>
              <w:pStyle w:val="TAL"/>
              <w:ind w:left="236" w:hanging="236"/>
              <w:rPr>
                <w:lang w:eastAsia="ko-KR"/>
              </w:rPr>
            </w:pPr>
            <w:r>
              <w:rPr>
                <w:lang w:eastAsia="ko-KR"/>
              </w:rPr>
              <w:t>2)</w:t>
            </w:r>
            <w:r>
              <w:rPr>
                <w:lang w:eastAsia="ko-KR"/>
              </w:rPr>
              <w:tab/>
              <w:t>Maximum Response Time;</w:t>
            </w:r>
          </w:p>
          <w:p w:rsidR="00166F0F" w:rsidRDefault="00166F0F">
            <w:pPr>
              <w:pStyle w:val="TAL"/>
              <w:ind w:left="236" w:hanging="236"/>
              <w:rPr>
                <w:lang w:eastAsia="ko-KR"/>
              </w:rPr>
            </w:pPr>
            <w:r>
              <w:rPr>
                <w:lang w:eastAsia="ko-KR"/>
              </w:rPr>
              <w:t>3)</w:t>
            </w:r>
            <w:r>
              <w:rPr>
                <w:lang w:eastAsia="ko-KR"/>
              </w:rPr>
              <w:tab/>
              <w:t>Suggested number of downlink packets. (</w:t>
            </w:r>
            <w:proofErr w:type="gramStart"/>
            <w:r>
              <w:rPr>
                <w:lang w:eastAsia="ko-KR"/>
              </w:rPr>
              <w:t>see</w:t>
            </w:r>
            <w:proofErr w:type="gramEnd"/>
            <w:r>
              <w:rPr>
                <w:lang w:eastAsia="ko-KR"/>
              </w:rPr>
              <w:t xml:space="preserve"> NOTE 5 and NOTE 7).</w:t>
            </w:r>
          </w:p>
          <w:p w:rsidR="00166F0F" w:rsidRDefault="00166F0F">
            <w:pPr>
              <w:pStyle w:val="TAL"/>
            </w:pPr>
            <w:r>
              <w:t>This event requires the Reachability Filter set to UE reachable for DL traffic" (see clause 5.2.2.3.1-1). For the usage of this event, see clauses 4.2.5.2 and 4.2.5.3.</w:t>
            </w:r>
          </w:p>
        </w:tc>
        <w:tc>
          <w:tcPr>
            <w:tcW w:w="2929"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AMF, UDM</w:t>
            </w:r>
          </w:p>
        </w:tc>
      </w:tr>
      <w:tr w:rsidR="00166F0F" w:rsidTr="00166F0F">
        <w:tc>
          <w:tcPr>
            <w:tcW w:w="3450"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lastRenderedPageBreak/>
              <w:t>Location Reporting</w:t>
            </w:r>
          </w:p>
        </w:tc>
        <w:tc>
          <w:tcPr>
            <w:tcW w:w="3197"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rsidR="00166F0F" w:rsidRDefault="00166F0F">
            <w:pPr>
              <w:pStyle w:val="TAL"/>
              <w:rPr>
                <w:rFonts w:eastAsia="宋体"/>
              </w:rPr>
            </w:pPr>
            <w:r>
              <w:rPr>
                <w:lang w:eastAsia="ko-KR"/>
              </w:rPr>
              <w:t>It reports e</w:t>
            </w:r>
            <w:r>
              <w:rPr>
                <w:rFonts w:eastAsia="宋体"/>
              </w:rPr>
              <w:t>ither the Current Location or the Last Known Location of a UE.</w:t>
            </w:r>
          </w:p>
          <w:p w:rsidR="00166F0F" w:rsidRDefault="00166F0F">
            <w:pPr>
              <w:pStyle w:val="TAL"/>
              <w:rPr>
                <w:rFonts w:eastAsia="宋体"/>
              </w:rPr>
            </w:pPr>
            <w:r>
              <w:rPr>
                <w:rFonts w:eastAsia="宋体"/>
              </w:rPr>
              <w:t>When AMF is the detecting NF:</w:t>
            </w:r>
          </w:p>
          <w:p w:rsidR="00166F0F" w:rsidRDefault="00166F0F">
            <w:pPr>
              <w:pStyle w:val="TAL"/>
              <w:rPr>
                <w:lang w:eastAsia="ko-KR"/>
              </w:rPr>
            </w:pPr>
            <w:r>
              <w:rPr>
                <w:rFonts w:eastAsia="宋体"/>
              </w:rPr>
              <w:t xml:space="preserve">One-time and Continuous Location Reporting are supported. For Continuous Location Reporting the serving node(s) sends a notification every time it becomes aware of a location change, with the granularity depending on the accepted </w:t>
            </w:r>
            <w:r>
              <w:rPr>
                <w:lang w:eastAsia="ko-KR"/>
              </w:rPr>
              <w:t>a</w:t>
            </w:r>
            <w:r>
              <w:rPr>
                <w:rFonts w:eastAsia="宋体"/>
              </w:rPr>
              <w:t>ccuracy</w:t>
            </w:r>
            <w:r>
              <w:rPr>
                <w:lang w:eastAsia="ko-KR"/>
              </w:rPr>
              <w:t xml:space="preserve"> of location (see NOTE 1).</w:t>
            </w:r>
          </w:p>
          <w:p w:rsidR="00166F0F" w:rsidRDefault="00166F0F">
            <w:pPr>
              <w:pStyle w:val="TAL"/>
              <w:rPr>
                <w:rFonts w:eastAsia="宋体"/>
              </w:rPr>
            </w:pPr>
            <w:r>
              <w:rPr>
                <w:lang w:eastAsia="ko-KR"/>
              </w:rPr>
              <w:t xml:space="preserve">For </w:t>
            </w:r>
            <w:r>
              <w:rPr>
                <w:rFonts w:eastAsia="宋体"/>
              </w:rPr>
              <w:t>One-time Reporting with immediate reporting flag set, AMF reports the Last Known Location immediately.</w:t>
            </w:r>
          </w:p>
          <w:p w:rsidR="00166F0F" w:rsidRDefault="00166F0F">
            <w:pPr>
              <w:pStyle w:val="TAL"/>
              <w:rPr>
                <w:rFonts w:eastAsia="宋体"/>
              </w:rPr>
            </w:pPr>
            <w:r>
              <w:rPr>
                <w:rFonts w:eastAsia="宋体"/>
              </w:rPr>
              <w:t>When AMF is the detecting NF:</w:t>
            </w:r>
          </w:p>
          <w:p w:rsidR="00166F0F" w:rsidRDefault="00166F0F">
            <w:pPr>
              <w:pStyle w:val="TAL"/>
              <w:rPr>
                <w:rFonts w:eastAsia="宋体"/>
              </w:rPr>
            </w:pPr>
            <w:r>
              <w:rPr>
                <w:rFonts w:eastAsia="宋体"/>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rsidR="00166F0F" w:rsidRDefault="00166F0F">
            <w:pPr>
              <w:pStyle w:val="TAL"/>
              <w:rPr>
                <w:lang w:eastAsia="ko-KR"/>
              </w:rPr>
            </w:pPr>
            <w:r>
              <w:rPr>
                <w:lang w:eastAsia="ko-KR"/>
              </w:rPr>
              <w:t>When GMLC is the detecting NF:</w:t>
            </w:r>
          </w:p>
          <w:p w:rsidR="00166F0F" w:rsidRDefault="00166F0F">
            <w:pPr>
              <w:pStyle w:val="TAL"/>
              <w:rPr>
                <w:lang w:eastAsia="ko-KR"/>
              </w:rPr>
            </w:pPr>
            <w:r>
              <w:rPr>
                <w:lang w:eastAsia="ko-KR"/>
              </w:rPr>
              <w:t>Immediate and Deferred Location Reporting is supported. For Deferred Location Reporting the event types UE availability, Area, Periodic Location and Motion are supported.</w:t>
            </w:r>
          </w:p>
        </w:tc>
        <w:tc>
          <w:tcPr>
            <w:tcW w:w="2929"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AMF, GMLC</w:t>
            </w:r>
          </w:p>
        </w:tc>
      </w:tr>
      <w:tr w:rsidR="00166F0F" w:rsidTr="00166F0F">
        <w:tc>
          <w:tcPr>
            <w:tcW w:w="3450"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Change of SUPI-PEI association</w:t>
            </w:r>
          </w:p>
        </w:tc>
        <w:tc>
          <w:tcPr>
            <w:tcW w:w="3197"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rFonts w:eastAsia="宋体"/>
              </w:rPr>
              <w:t>This event is detected when the association between PEI and subscription (SUPI) changes (USIM change).</w:t>
            </w:r>
          </w:p>
        </w:tc>
        <w:tc>
          <w:tcPr>
            <w:tcW w:w="2929"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UDM</w:t>
            </w:r>
          </w:p>
        </w:tc>
      </w:tr>
      <w:tr w:rsidR="00166F0F" w:rsidTr="00166F0F">
        <w:tc>
          <w:tcPr>
            <w:tcW w:w="3450"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Roaming status</w:t>
            </w:r>
          </w:p>
        </w:tc>
        <w:tc>
          <w:tcPr>
            <w:tcW w:w="3197"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 xml:space="preserve">This event is detected based on the </w:t>
            </w:r>
            <w:r>
              <w:rPr>
                <w:rFonts w:eastAsia="宋体"/>
              </w:rPr>
              <w:t xml:space="preserve">UE's current roaming status </w:t>
            </w:r>
            <w:r>
              <w:rPr>
                <w:lang w:eastAsia="ko-KR"/>
              </w:rPr>
              <w:t>(</w:t>
            </w:r>
            <w:r>
              <w:rPr>
                <w:rFonts w:eastAsia="宋体"/>
              </w:rPr>
              <w:t xml:space="preserve">the serving PLMN and/or whether the UE is in its HPLMN) and </w:t>
            </w:r>
            <w:r>
              <w:rPr>
                <w:lang w:eastAsia="ko-KR"/>
              </w:rPr>
              <w:t>notification is sent</w:t>
            </w:r>
            <w:r>
              <w:rPr>
                <w:rFonts w:eastAsia="宋体"/>
              </w:rPr>
              <w:t xml:space="preserve"> when that status changes. </w:t>
            </w:r>
            <w:r>
              <w:rPr>
                <w:lang w:eastAsia="ko-KR"/>
              </w:rPr>
              <w:t>(</w:t>
            </w:r>
            <w:proofErr w:type="gramStart"/>
            <w:r>
              <w:rPr>
                <w:lang w:eastAsia="ko-KR"/>
              </w:rPr>
              <w:t>see</w:t>
            </w:r>
            <w:proofErr w:type="gramEnd"/>
            <w:r>
              <w:rPr>
                <w:lang w:eastAsia="ko-KR"/>
              </w:rPr>
              <w:t xml:space="preserve"> NOTE 2).</w:t>
            </w:r>
          </w:p>
          <w:p w:rsidR="00166F0F" w:rsidRDefault="00166F0F">
            <w:pPr>
              <w:pStyle w:val="TAL"/>
              <w:rPr>
                <w:lang w:eastAsia="ko-KR"/>
              </w:rPr>
            </w:pPr>
            <w:r>
              <w:rPr>
                <w:lang w:eastAsia="ko-KR"/>
              </w:rPr>
              <w:t>If the UE is registered via both 3GPP and N3GPP Access Type, then both instances of Roaming status are included.</w:t>
            </w:r>
          </w:p>
        </w:tc>
        <w:tc>
          <w:tcPr>
            <w:tcW w:w="2929"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UDM</w:t>
            </w:r>
          </w:p>
        </w:tc>
      </w:tr>
      <w:tr w:rsidR="00166F0F" w:rsidTr="00166F0F">
        <w:tc>
          <w:tcPr>
            <w:tcW w:w="3450"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Communication failure</w:t>
            </w:r>
          </w:p>
        </w:tc>
        <w:tc>
          <w:tcPr>
            <w:tcW w:w="3197"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This event is detected when RAN or NAS level failure is detected based on connection release and it identifies RAN/NAS release code.</w:t>
            </w:r>
          </w:p>
        </w:tc>
        <w:tc>
          <w:tcPr>
            <w:tcW w:w="2929"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AMF</w:t>
            </w:r>
          </w:p>
        </w:tc>
      </w:tr>
      <w:tr w:rsidR="00166F0F" w:rsidTr="00166F0F">
        <w:tc>
          <w:tcPr>
            <w:tcW w:w="3450"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Availability after Downlink Data Notification failure</w:t>
            </w:r>
          </w:p>
        </w:tc>
        <w:tc>
          <w:tcPr>
            <w:tcW w:w="3197"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This event is detected when the UE becomes reachable again after downlink data delivery failure.</w:t>
            </w:r>
          </w:p>
        </w:tc>
        <w:tc>
          <w:tcPr>
            <w:tcW w:w="2929"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AMF</w:t>
            </w:r>
          </w:p>
        </w:tc>
      </w:tr>
      <w:tr w:rsidR="00166F0F" w:rsidTr="00166F0F">
        <w:tc>
          <w:tcPr>
            <w:tcW w:w="3450"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PDU Session Status</w:t>
            </w:r>
          </w:p>
        </w:tc>
        <w:tc>
          <w:tcPr>
            <w:tcW w:w="3197"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This event is detected when PDU session is established or released. (see NOTE 6)</w:t>
            </w:r>
          </w:p>
        </w:tc>
        <w:tc>
          <w:tcPr>
            <w:tcW w:w="2929"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SMF</w:t>
            </w:r>
          </w:p>
        </w:tc>
      </w:tr>
      <w:tr w:rsidR="00166F0F"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lastRenderedPageBreak/>
              <w:t>Number of UEs present in a geographical area</w:t>
            </w:r>
          </w:p>
        </w:tc>
        <w:tc>
          <w:tcPr>
            <w:tcW w:w="3197"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This event is detected based on the Event Reporting Information Parameters that were received in the Monitoring Request (Level of aggregation, Sampling ratio, see clause 4.15.1).</w:t>
            </w:r>
          </w:p>
          <w:p w:rsidR="00166F0F" w:rsidRDefault="00166F0F">
            <w:pPr>
              <w:pStyle w:val="TAL"/>
              <w:rPr>
                <w:lang w:eastAsia="ko-KR"/>
              </w:rPr>
            </w:pPr>
            <w:r>
              <w:rPr>
                <w:lang w:eastAsia="ko-KR"/>
              </w:rPr>
              <w:t xml:space="preserve">It indicates </w:t>
            </w:r>
            <w:r>
              <w:rPr>
                <w:rFonts w:eastAsia="宋体"/>
              </w:rPr>
              <w:t xml:space="preserve">the number of UEs that are in the geographic area described by the </w:t>
            </w:r>
            <w:r>
              <w:rPr>
                <w:lang w:eastAsia="ko-KR"/>
              </w:rPr>
              <w:t>AF</w:t>
            </w:r>
            <w:r>
              <w:rPr>
                <w:rFonts w:eastAsia="宋体"/>
              </w:rPr>
              <w:t xml:space="preserve">. The </w:t>
            </w:r>
            <w:r>
              <w:rPr>
                <w:lang w:eastAsia="ko-KR"/>
              </w:rPr>
              <w:t>AF</w:t>
            </w:r>
            <w:r>
              <w:rPr>
                <w:rFonts w:eastAsia="宋体"/>
              </w:rPr>
              <w:t xml:space="preserve"> may ask for the UEs that the system knows by its normal operation to be within the area (Last Known Location) or the </w:t>
            </w:r>
            <w:r>
              <w:rPr>
                <w:lang w:eastAsia="ko-KR"/>
              </w:rPr>
              <w:t>AF</w:t>
            </w:r>
            <w:r>
              <w:rPr>
                <w:rFonts w:eastAsia="宋体"/>
              </w:rPr>
              <w:t xml:space="preserve"> may request the system to also actively look for the UEs within the area (Current Location).</w:t>
            </w:r>
          </w:p>
        </w:tc>
        <w:tc>
          <w:tcPr>
            <w:tcW w:w="2929"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AMF</w:t>
            </w:r>
          </w:p>
        </w:tc>
      </w:tr>
      <w:tr w:rsidR="00166F0F"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CN Type change</w:t>
            </w:r>
          </w:p>
        </w:tc>
        <w:tc>
          <w:tcPr>
            <w:tcW w:w="3197"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The event is detected when the UE moves between EPC and 5GC. It indicates the current CN type for a UE or a group of UEs when detecting that the UE switches between being served by a MME and an AMF or when accepting the event subscription. (see NOTE 3)</w:t>
            </w:r>
          </w:p>
        </w:tc>
        <w:tc>
          <w:tcPr>
            <w:tcW w:w="2929"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UDM</w:t>
            </w:r>
          </w:p>
        </w:tc>
      </w:tr>
      <w:tr w:rsidR="00166F0F"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Downlink data delivery status</w:t>
            </w:r>
          </w:p>
        </w:tc>
        <w:tc>
          <w:tcPr>
            <w:tcW w:w="3197"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It indicates the downlink data delivery status in the core network. Events are reported at the first occurrence of packets being buffered, transmitted or discarded, including:</w:t>
            </w:r>
          </w:p>
          <w:p w:rsidR="00166F0F" w:rsidRDefault="00166F0F">
            <w:pPr>
              <w:pStyle w:val="TAL"/>
              <w:ind w:left="236" w:hanging="236"/>
              <w:rPr>
                <w:lang w:eastAsia="ko-KR"/>
              </w:rPr>
            </w:pPr>
            <w:r>
              <w:rPr>
                <w:lang w:eastAsia="ko-KR"/>
              </w:rPr>
              <w:t>-</w:t>
            </w:r>
            <w:r>
              <w:rPr>
                <w:lang w:eastAsia="ko-KR"/>
              </w:rPr>
              <w:tab/>
              <w:t>Downlink data in extended buffering, including:</w:t>
            </w:r>
          </w:p>
          <w:p w:rsidR="00166F0F" w:rsidRDefault="00166F0F">
            <w:pPr>
              <w:pStyle w:val="TAL"/>
              <w:ind w:left="519" w:hanging="236"/>
              <w:rPr>
                <w:lang w:eastAsia="ko-KR"/>
              </w:rPr>
            </w:pPr>
            <w:r>
              <w:rPr>
                <w:lang w:eastAsia="ko-KR"/>
              </w:rPr>
              <w:t>-</w:t>
            </w:r>
            <w:r>
              <w:rPr>
                <w:lang w:eastAsia="ko-KR"/>
              </w:rPr>
              <w:tab/>
              <w:t>First data packet buffered event</w:t>
            </w:r>
          </w:p>
          <w:p w:rsidR="00166F0F" w:rsidRDefault="00166F0F">
            <w:pPr>
              <w:pStyle w:val="TAL"/>
              <w:ind w:left="519" w:hanging="236"/>
              <w:rPr>
                <w:lang w:eastAsia="ko-KR"/>
              </w:rPr>
            </w:pPr>
            <w:r>
              <w:rPr>
                <w:lang w:eastAsia="ko-KR"/>
              </w:rPr>
              <w:t>-</w:t>
            </w:r>
            <w:r>
              <w:rPr>
                <w:lang w:eastAsia="ko-KR"/>
              </w:rPr>
              <w:tab/>
              <w:t>Estimated buffering time, as per clause 4.2.3.3</w:t>
            </w:r>
          </w:p>
          <w:p w:rsidR="00166F0F" w:rsidRDefault="00166F0F">
            <w:pPr>
              <w:pStyle w:val="TAL"/>
              <w:ind w:left="236" w:hanging="236"/>
              <w:rPr>
                <w:lang w:eastAsia="ko-KR"/>
              </w:rPr>
            </w:pPr>
            <w:r>
              <w:rPr>
                <w:lang w:eastAsia="ko-KR"/>
              </w:rPr>
              <w:t>-</w:t>
            </w:r>
            <w:r>
              <w:rPr>
                <w:lang w:eastAsia="ko-KR"/>
              </w:rPr>
              <w:tab/>
              <w:t>First downlink data transmitted event</w:t>
            </w:r>
          </w:p>
          <w:p w:rsidR="00166F0F" w:rsidRDefault="00166F0F">
            <w:pPr>
              <w:pStyle w:val="TAL"/>
              <w:ind w:left="236" w:hanging="236"/>
              <w:rPr>
                <w:lang w:eastAsia="ko-KR"/>
              </w:rPr>
            </w:pPr>
            <w:r>
              <w:rPr>
                <w:lang w:eastAsia="ko-KR"/>
              </w:rPr>
              <w:t>-</w:t>
            </w:r>
            <w:r>
              <w:rPr>
                <w:lang w:eastAsia="ko-KR"/>
              </w:rPr>
              <w:tab/>
              <w:t>First downlink data discarded event</w:t>
            </w:r>
          </w:p>
        </w:tc>
        <w:tc>
          <w:tcPr>
            <w:tcW w:w="2929"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SMF</w:t>
            </w:r>
          </w:p>
        </w:tc>
      </w:tr>
      <w:tr w:rsidR="00166F0F"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UE reachability for SMS delivery</w:t>
            </w:r>
          </w:p>
        </w:tc>
        <w:tc>
          <w:tcPr>
            <w:tcW w:w="3197" w:type="dxa"/>
            <w:tcBorders>
              <w:top w:val="single" w:sz="4" w:space="0" w:color="auto"/>
              <w:left w:val="single" w:sz="4" w:space="0" w:color="auto"/>
              <w:bottom w:val="single" w:sz="4" w:space="0" w:color="auto"/>
              <w:right w:val="single" w:sz="4" w:space="0" w:color="auto"/>
            </w:tcBorders>
            <w:hideMark/>
          </w:tcPr>
          <w:p w:rsidR="00166F0F" w:rsidRDefault="00166F0F">
            <w:pPr>
              <w:pStyle w:val="TAL"/>
            </w:pPr>
            <w:r>
              <w:t>This event is detected when an SMSF is registered for a UE and the UE is reachable as determined by the AMF and the UDM. This enables the UE to receive an SMS. See clauses 4.2.5.2 and 4.2.5.3.</w:t>
            </w:r>
          </w:p>
        </w:tc>
        <w:tc>
          <w:tcPr>
            <w:tcW w:w="2929"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UDM</w:t>
            </w:r>
          </w:p>
        </w:tc>
      </w:tr>
      <w:tr w:rsidR="00166F0F"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rsidR="00166F0F" w:rsidRDefault="00166F0F" w:rsidP="00166F0F">
            <w:pPr>
              <w:pStyle w:val="TAL"/>
              <w:rPr>
                <w:lang w:eastAsia="ko-KR"/>
              </w:rPr>
            </w:pPr>
            <w:r>
              <w:rPr>
                <w:lang w:eastAsia="ko-KR"/>
              </w:rPr>
              <w:t xml:space="preserve">Number of registered UEs </w:t>
            </w:r>
            <w:del w:id="35" w:author="Huawei" w:date="2021-08-17T15:10:00Z">
              <w:r w:rsidDel="00166F0F">
                <w:rPr>
                  <w:lang w:eastAsia="ko-KR"/>
                </w:rPr>
                <w:delText>and/</w:delText>
              </w:r>
            </w:del>
            <w:r>
              <w:rPr>
                <w:lang w:eastAsia="ko-KR"/>
              </w:rPr>
              <w:t>or established PDU Sessions</w:t>
            </w:r>
          </w:p>
        </w:tc>
        <w:tc>
          <w:tcPr>
            <w:tcW w:w="3197" w:type="dxa"/>
            <w:tcBorders>
              <w:top w:val="single" w:sz="4" w:space="0" w:color="auto"/>
              <w:left w:val="single" w:sz="4" w:space="0" w:color="auto"/>
              <w:bottom w:val="single" w:sz="4" w:space="0" w:color="auto"/>
              <w:right w:val="single" w:sz="4" w:space="0" w:color="auto"/>
            </w:tcBorders>
            <w:hideMark/>
          </w:tcPr>
          <w:p w:rsidR="00166F0F" w:rsidRDefault="00166F0F" w:rsidP="00166F0F">
            <w:pPr>
              <w:pStyle w:val="TAL"/>
            </w:pPr>
            <w:r>
              <w:t xml:space="preserve">It indicates the current number of registered UEs </w:t>
            </w:r>
            <w:del w:id="36" w:author="Huawei" w:date="2021-08-17T15:10:00Z">
              <w:r w:rsidDel="00166F0F">
                <w:delText>and/</w:delText>
              </w:r>
            </w:del>
            <w:r>
              <w:t>or established PDU Sessions for a network slice that is subject to Network Slice Admission Control.</w:t>
            </w:r>
          </w:p>
        </w:tc>
        <w:tc>
          <w:tcPr>
            <w:tcW w:w="2929" w:type="dxa"/>
            <w:tcBorders>
              <w:top w:val="single" w:sz="4" w:space="0" w:color="auto"/>
              <w:left w:val="single" w:sz="4" w:space="0" w:color="auto"/>
              <w:bottom w:val="single" w:sz="4" w:space="0" w:color="auto"/>
              <w:right w:val="single" w:sz="4" w:space="0" w:color="auto"/>
            </w:tcBorders>
            <w:hideMark/>
          </w:tcPr>
          <w:p w:rsidR="00166F0F" w:rsidRDefault="00166F0F">
            <w:pPr>
              <w:pStyle w:val="TAL"/>
              <w:rPr>
                <w:lang w:eastAsia="ko-KR"/>
              </w:rPr>
            </w:pPr>
            <w:r>
              <w:rPr>
                <w:lang w:eastAsia="ko-KR"/>
              </w:rPr>
              <w:t>NSACF</w:t>
            </w:r>
          </w:p>
        </w:tc>
      </w:tr>
      <w:tr w:rsidR="00166F0F" w:rsidTr="00166F0F">
        <w:trPr>
          <w:trHeight w:val="150"/>
        </w:trPr>
        <w:tc>
          <w:tcPr>
            <w:tcW w:w="9576" w:type="dxa"/>
            <w:gridSpan w:val="3"/>
            <w:tcBorders>
              <w:top w:val="single" w:sz="4" w:space="0" w:color="auto"/>
              <w:left w:val="single" w:sz="4" w:space="0" w:color="auto"/>
              <w:bottom w:val="single" w:sz="4" w:space="0" w:color="auto"/>
              <w:right w:val="single" w:sz="4" w:space="0" w:color="auto"/>
            </w:tcBorders>
            <w:hideMark/>
          </w:tcPr>
          <w:p w:rsidR="00166F0F" w:rsidRDefault="00166F0F">
            <w:pPr>
              <w:pStyle w:val="TAN"/>
              <w:rPr>
                <w:rFonts w:eastAsia="宋体"/>
              </w:rPr>
            </w:pPr>
            <w:r>
              <w:rPr>
                <w:rFonts w:eastAsia="宋体"/>
              </w:rPr>
              <w:t>NOTE 1:</w:t>
            </w:r>
            <w:r>
              <w:rPr>
                <w:rFonts w:eastAsia="宋体"/>
              </w:rPr>
              <w:tab/>
              <w:t>Location granularity for event request, or event report, or both could be at cell level (</w:t>
            </w:r>
            <w:r>
              <w:rPr>
                <w:lang w:eastAsia="ko-KR"/>
              </w:rPr>
              <w:t>Cell ID</w:t>
            </w:r>
            <w:r>
              <w:rPr>
                <w:rFonts w:eastAsia="宋体"/>
              </w:rPr>
              <w:t>) or TA level. The granularity can also be expressed by other formats such as geodetic uncertainty shapes (e.g. polygons, circles, etc.) or civic addresses (e.g. streets, districts, etc.)</w:t>
            </w:r>
            <w:r>
              <w:rPr>
                <w:lang w:eastAsia="ko-KR"/>
              </w:rPr>
              <w:t xml:space="preserve"> which can be mapped by NEF to AMF specific granularity levels</w:t>
            </w:r>
            <w:r>
              <w:rPr>
                <w:rFonts w:eastAsia="宋体"/>
              </w:rPr>
              <w:t>.</w:t>
            </w:r>
          </w:p>
          <w:p w:rsidR="00166F0F" w:rsidRDefault="00166F0F">
            <w:pPr>
              <w:pStyle w:val="TAN"/>
              <w:rPr>
                <w:rFonts w:eastAsia="宋体"/>
              </w:rPr>
            </w:pPr>
            <w:r>
              <w:rPr>
                <w:rFonts w:eastAsia="宋体"/>
              </w:rPr>
              <w:t>NOTE 2:</w:t>
            </w:r>
            <w:r>
              <w:rPr>
                <w:rFonts w:eastAsia="宋体"/>
              </w:rPr>
              <w:tab/>
              <w:t>Roaming status means whether the UE is in HPLMN or VPLMN based on the most recently received registration state in the UDM.</w:t>
            </w:r>
          </w:p>
          <w:p w:rsidR="00166F0F" w:rsidRDefault="00166F0F">
            <w:pPr>
              <w:pStyle w:val="TAN"/>
              <w:rPr>
                <w:lang w:eastAsia="ko-KR"/>
              </w:rPr>
            </w:pPr>
            <w:r>
              <w:rPr>
                <w:lang w:eastAsia="ko-KR"/>
              </w:rPr>
              <w:t>NOTE 3:</w:t>
            </w:r>
            <w:r>
              <w:rPr>
                <w:lang w:eastAsia="ko-KR"/>
              </w:rPr>
              <w:tab/>
              <w:t>CN type of CN Type change event is defined in clause 5.17.5.1 of TS 23.501 [2].</w:t>
            </w:r>
          </w:p>
          <w:p w:rsidR="00166F0F" w:rsidRDefault="00166F0F">
            <w:pPr>
              <w:pStyle w:val="TAN"/>
              <w:rPr>
                <w:lang w:eastAsia="ko-KR"/>
              </w:rPr>
            </w:pPr>
            <w:r>
              <w:rPr>
                <w:lang w:eastAsia="ko-KR"/>
              </w:rPr>
              <w:t>NOTE 4:</w:t>
            </w:r>
            <w:r>
              <w:rPr>
                <w:lang w:eastAsia="ko-KR"/>
              </w:rPr>
              <w:tab/>
              <w:t>In the case of UDM service operation information flow, the UDM should set the subscribed periodic registration timer to a smaller value than the value of Maximum Detection Time, since the value of the mobile reachable timer is larger than the value of the periodic registration timer.</w:t>
            </w:r>
          </w:p>
          <w:p w:rsidR="00166F0F" w:rsidRDefault="00166F0F">
            <w:pPr>
              <w:pStyle w:val="TAN"/>
              <w:rPr>
                <w:lang w:eastAsia="ko-KR"/>
              </w:rPr>
            </w:pPr>
            <w:r>
              <w:rPr>
                <w:lang w:eastAsia="ko-KR"/>
              </w:rPr>
              <w:t>NOTE 5:</w:t>
            </w:r>
            <w:r>
              <w:rPr>
                <w:lang w:eastAsia="ko-KR"/>
              </w:rPr>
              <w:tab/>
              <w:t>Maximum Latency, Maximum Response Time and Suggested number of downlink packets are defined in clause 4.15.6.3a.</w:t>
            </w:r>
          </w:p>
          <w:p w:rsidR="00166F0F" w:rsidRDefault="00166F0F">
            <w:pPr>
              <w:pStyle w:val="TAN"/>
              <w:rPr>
                <w:lang w:eastAsia="ko-KR"/>
              </w:rPr>
            </w:pPr>
            <w:r>
              <w:rPr>
                <w:lang w:eastAsia="ko-KR"/>
              </w:rPr>
              <w:t>NOTE 6:</w:t>
            </w:r>
            <w:r>
              <w:rPr>
                <w:lang w:eastAsia="ko-KR"/>
              </w:rPr>
              <w:tab/>
              <w:t>The NEF makes a mapping between the 5GS internal event "PDU Session Status" and the T8 API event "PDN Connectivity Status".</w:t>
            </w:r>
          </w:p>
          <w:p w:rsidR="00166F0F" w:rsidRDefault="00166F0F">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rsidR="00C94226" w:rsidRDefault="00C94226" w:rsidP="00C94226">
      <w:pPr>
        <w:pStyle w:val="B1"/>
        <w:ind w:hanging="1"/>
      </w:pPr>
    </w:p>
    <w:p w:rsidR="00166F0F" w:rsidRPr="00166F0F" w:rsidRDefault="00166F0F" w:rsidP="00C94226">
      <w:pPr>
        <w:pStyle w:val="B1"/>
        <w:ind w:hanging="1"/>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2CF8" w:rsidRDefault="00442CF8">
      <w:r>
        <w:separator/>
      </w:r>
    </w:p>
  </w:endnote>
  <w:endnote w:type="continuationSeparator" w:id="0">
    <w:p w:rsidR="00442CF8" w:rsidRDefault="00442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2CF8" w:rsidRDefault="00442CF8">
      <w:r>
        <w:separator/>
      </w:r>
    </w:p>
  </w:footnote>
  <w:footnote w:type="continuationSeparator" w:id="0">
    <w:p w:rsidR="00442CF8" w:rsidRDefault="00442C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AEM] 07-2021">
    <w15:presenceInfo w15:providerId="None" w15:userId="Huawei [AEM] 07-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8DC"/>
    <w:rsid w:val="00022E4A"/>
    <w:rsid w:val="000504DD"/>
    <w:rsid w:val="0005071C"/>
    <w:rsid w:val="00062070"/>
    <w:rsid w:val="00076524"/>
    <w:rsid w:val="00086F9A"/>
    <w:rsid w:val="000A6394"/>
    <w:rsid w:val="000B7FED"/>
    <w:rsid w:val="000C038A"/>
    <w:rsid w:val="000C6598"/>
    <w:rsid w:val="000E268E"/>
    <w:rsid w:val="000E31D5"/>
    <w:rsid w:val="000E44B0"/>
    <w:rsid w:val="001161AC"/>
    <w:rsid w:val="00137D80"/>
    <w:rsid w:val="001431FF"/>
    <w:rsid w:val="00145BF8"/>
    <w:rsid w:val="00145D43"/>
    <w:rsid w:val="00166F0F"/>
    <w:rsid w:val="001804E7"/>
    <w:rsid w:val="00192C46"/>
    <w:rsid w:val="001A08B3"/>
    <w:rsid w:val="001A7B60"/>
    <w:rsid w:val="001B04AE"/>
    <w:rsid w:val="001B52F0"/>
    <w:rsid w:val="001B7A65"/>
    <w:rsid w:val="001E005B"/>
    <w:rsid w:val="001E41F3"/>
    <w:rsid w:val="00216E0F"/>
    <w:rsid w:val="00253343"/>
    <w:rsid w:val="002538E8"/>
    <w:rsid w:val="0026004D"/>
    <w:rsid w:val="00263A5D"/>
    <w:rsid w:val="002640DD"/>
    <w:rsid w:val="00265753"/>
    <w:rsid w:val="00271A4B"/>
    <w:rsid w:val="00275D12"/>
    <w:rsid w:val="002831F6"/>
    <w:rsid w:val="00284FEB"/>
    <w:rsid w:val="002860C4"/>
    <w:rsid w:val="002A2E6B"/>
    <w:rsid w:val="002B5741"/>
    <w:rsid w:val="002B58E9"/>
    <w:rsid w:val="002D3DF7"/>
    <w:rsid w:val="0030271E"/>
    <w:rsid w:val="00305409"/>
    <w:rsid w:val="00307814"/>
    <w:rsid w:val="00311127"/>
    <w:rsid w:val="00341B68"/>
    <w:rsid w:val="00357170"/>
    <w:rsid w:val="003609EF"/>
    <w:rsid w:val="0036231A"/>
    <w:rsid w:val="00363213"/>
    <w:rsid w:val="00371B55"/>
    <w:rsid w:val="00374DD4"/>
    <w:rsid w:val="003808E9"/>
    <w:rsid w:val="00385A11"/>
    <w:rsid w:val="00386DEC"/>
    <w:rsid w:val="00390913"/>
    <w:rsid w:val="00392484"/>
    <w:rsid w:val="003968D8"/>
    <w:rsid w:val="003A7D0C"/>
    <w:rsid w:val="003B40E1"/>
    <w:rsid w:val="003C3A13"/>
    <w:rsid w:val="003E1A36"/>
    <w:rsid w:val="003E7D28"/>
    <w:rsid w:val="0040761D"/>
    <w:rsid w:val="00410371"/>
    <w:rsid w:val="00414E42"/>
    <w:rsid w:val="004242F1"/>
    <w:rsid w:val="004401BC"/>
    <w:rsid w:val="00442CF8"/>
    <w:rsid w:val="00452FDC"/>
    <w:rsid w:val="0047578B"/>
    <w:rsid w:val="004758BB"/>
    <w:rsid w:val="004A1F9C"/>
    <w:rsid w:val="004A6302"/>
    <w:rsid w:val="004B320B"/>
    <w:rsid w:val="004B75B7"/>
    <w:rsid w:val="004E26EA"/>
    <w:rsid w:val="00504314"/>
    <w:rsid w:val="00514818"/>
    <w:rsid w:val="0051580D"/>
    <w:rsid w:val="00520408"/>
    <w:rsid w:val="00524056"/>
    <w:rsid w:val="00536011"/>
    <w:rsid w:val="00537FB7"/>
    <w:rsid w:val="00547111"/>
    <w:rsid w:val="00592314"/>
    <w:rsid w:val="00592D74"/>
    <w:rsid w:val="005E2C44"/>
    <w:rsid w:val="005E65C0"/>
    <w:rsid w:val="0060259C"/>
    <w:rsid w:val="00605945"/>
    <w:rsid w:val="00621188"/>
    <w:rsid w:val="006257ED"/>
    <w:rsid w:val="00625CC6"/>
    <w:rsid w:val="006546CA"/>
    <w:rsid w:val="006656F2"/>
    <w:rsid w:val="00677A1C"/>
    <w:rsid w:val="00677EFF"/>
    <w:rsid w:val="00695808"/>
    <w:rsid w:val="006B46FB"/>
    <w:rsid w:val="006C4AEF"/>
    <w:rsid w:val="006C7ED0"/>
    <w:rsid w:val="006D18D3"/>
    <w:rsid w:val="006D5129"/>
    <w:rsid w:val="006E21FB"/>
    <w:rsid w:val="0070388D"/>
    <w:rsid w:val="00706BCA"/>
    <w:rsid w:val="00713101"/>
    <w:rsid w:val="007232D3"/>
    <w:rsid w:val="00735297"/>
    <w:rsid w:val="00745433"/>
    <w:rsid w:val="00746D71"/>
    <w:rsid w:val="00775ACB"/>
    <w:rsid w:val="00792342"/>
    <w:rsid w:val="00793EC4"/>
    <w:rsid w:val="007977A8"/>
    <w:rsid w:val="007B512A"/>
    <w:rsid w:val="007C2097"/>
    <w:rsid w:val="007D5352"/>
    <w:rsid w:val="007D6A07"/>
    <w:rsid w:val="007F2012"/>
    <w:rsid w:val="007F7259"/>
    <w:rsid w:val="008040A8"/>
    <w:rsid w:val="008279FA"/>
    <w:rsid w:val="00846843"/>
    <w:rsid w:val="008626E7"/>
    <w:rsid w:val="00870EE7"/>
    <w:rsid w:val="0087737C"/>
    <w:rsid w:val="00881457"/>
    <w:rsid w:val="008863B9"/>
    <w:rsid w:val="008A45A6"/>
    <w:rsid w:val="008C01A5"/>
    <w:rsid w:val="008C0548"/>
    <w:rsid w:val="008F686C"/>
    <w:rsid w:val="00901CAF"/>
    <w:rsid w:val="00906141"/>
    <w:rsid w:val="009148DE"/>
    <w:rsid w:val="00922BFA"/>
    <w:rsid w:val="00941B0E"/>
    <w:rsid w:val="00941E30"/>
    <w:rsid w:val="009733BE"/>
    <w:rsid w:val="009748CA"/>
    <w:rsid w:val="009777D9"/>
    <w:rsid w:val="00991B88"/>
    <w:rsid w:val="009A5753"/>
    <w:rsid w:val="009A579D"/>
    <w:rsid w:val="009B0FFA"/>
    <w:rsid w:val="009B162C"/>
    <w:rsid w:val="009B7E39"/>
    <w:rsid w:val="009E3297"/>
    <w:rsid w:val="009F734F"/>
    <w:rsid w:val="00A14B95"/>
    <w:rsid w:val="00A17A2F"/>
    <w:rsid w:val="00A246B6"/>
    <w:rsid w:val="00A25CC3"/>
    <w:rsid w:val="00A263D1"/>
    <w:rsid w:val="00A32F8D"/>
    <w:rsid w:val="00A47E70"/>
    <w:rsid w:val="00A50CF0"/>
    <w:rsid w:val="00A542FF"/>
    <w:rsid w:val="00A73381"/>
    <w:rsid w:val="00A7671C"/>
    <w:rsid w:val="00A845D2"/>
    <w:rsid w:val="00A87BB1"/>
    <w:rsid w:val="00AA2CBC"/>
    <w:rsid w:val="00AA5DE5"/>
    <w:rsid w:val="00AC53A1"/>
    <w:rsid w:val="00AC5820"/>
    <w:rsid w:val="00AD1CD8"/>
    <w:rsid w:val="00AF1A6F"/>
    <w:rsid w:val="00B068A1"/>
    <w:rsid w:val="00B1319C"/>
    <w:rsid w:val="00B15BA9"/>
    <w:rsid w:val="00B258BB"/>
    <w:rsid w:val="00B3068D"/>
    <w:rsid w:val="00B35A38"/>
    <w:rsid w:val="00B51DB3"/>
    <w:rsid w:val="00B55111"/>
    <w:rsid w:val="00B56F84"/>
    <w:rsid w:val="00B661A1"/>
    <w:rsid w:val="00B67B97"/>
    <w:rsid w:val="00B968C8"/>
    <w:rsid w:val="00BA3EC5"/>
    <w:rsid w:val="00BA51D9"/>
    <w:rsid w:val="00BB5DFC"/>
    <w:rsid w:val="00BC04BD"/>
    <w:rsid w:val="00BC0E8C"/>
    <w:rsid w:val="00BC1B03"/>
    <w:rsid w:val="00BD279D"/>
    <w:rsid w:val="00BD6BB8"/>
    <w:rsid w:val="00BE4CA2"/>
    <w:rsid w:val="00C160A6"/>
    <w:rsid w:val="00C274F0"/>
    <w:rsid w:val="00C33231"/>
    <w:rsid w:val="00C466FC"/>
    <w:rsid w:val="00C605B9"/>
    <w:rsid w:val="00C60B82"/>
    <w:rsid w:val="00C66BA2"/>
    <w:rsid w:val="00C743CA"/>
    <w:rsid w:val="00C91EE6"/>
    <w:rsid w:val="00C94226"/>
    <w:rsid w:val="00C94792"/>
    <w:rsid w:val="00C95985"/>
    <w:rsid w:val="00CA4EEF"/>
    <w:rsid w:val="00CB67FD"/>
    <w:rsid w:val="00CC5026"/>
    <w:rsid w:val="00CC68D0"/>
    <w:rsid w:val="00CE4CB2"/>
    <w:rsid w:val="00D00D40"/>
    <w:rsid w:val="00D01F77"/>
    <w:rsid w:val="00D03F9A"/>
    <w:rsid w:val="00D06D51"/>
    <w:rsid w:val="00D14B77"/>
    <w:rsid w:val="00D15E43"/>
    <w:rsid w:val="00D23592"/>
    <w:rsid w:val="00D24991"/>
    <w:rsid w:val="00D34D8A"/>
    <w:rsid w:val="00D45F48"/>
    <w:rsid w:val="00D50255"/>
    <w:rsid w:val="00D66520"/>
    <w:rsid w:val="00D66AE8"/>
    <w:rsid w:val="00D92747"/>
    <w:rsid w:val="00DC2A87"/>
    <w:rsid w:val="00DC3F02"/>
    <w:rsid w:val="00DC58AF"/>
    <w:rsid w:val="00DC6555"/>
    <w:rsid w:val="00DD2CF6"/>
    <w:rsid w:val="00DE34CF"/>
    <w:rsid w:val="00DE591A"/>
    <w:rsid w:val="00DF53A0"/>
    <w:rsid w:val="00E13F3D"/>
    <w:rsid w:val="00E23990"/>
    <w:rsid w:val="00E32339"/>
    <w:rsid w:val="00E34898"/>
    <w:rsid w:val="00E40FF1"/>
    <w:rsid w:val="00E533D9"/>
    <w:rsid w:val="00E61B6E"/>
    <w:rsid w:val="00E82D4D"/>
    <w:rsid w:val="00E835EA"/>
    <w:rsid w:val="00EA154E"/>
    <w:rsid w:val="00EB09B7"/>
    <w:rsid w:val="00EE7D7C"/>
    <w:rsid w:val="00F25D98"/>
    <w:rsid w:val="00F300FB"/>
    <w:rsid w:val="00F41DF3"/>
    <w:rsid w:val="00F8390E"/>
    <w:rsid w:val="00F8726A"/>
    <w:rsid w:val="00F87D62"/>
    <w:rsid w:val="00F9178A"/>
    <w:rsid w:val="00F93A68"/>
    <w:rsid w:val="00FB6386"/>
    <w:rsid w:val="00FD4FF9"/>
    <w:rsid w:val="00FE041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6F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71B55"/>
    <w:rPr>
      <w:rFonts w:ascii="Times New Roman" w:hAnsi="Times New Roman"/>
      <w:lang w:val="en-GB" w:eastAsia="en-US"/>
    </w:rPr>
  </w:style>
  <w:style w:type="character" w:customStyle="1" w:styleId="TALChar">
    <w:name w:val="TAL Char"/>
    <w:link w:val="TAL"/>
    <w:rsid w:val="00371B55"/>
    <w:rPr>
      <w:rFonts w:ascii="Arial" w:hAnsi="Arial"/>
      <w:sz w:val="18"/>
      <w:lang w:val="en-GB" w:eastAsia="en-US"/>
    </w:rPr>
  </w:style>
  <w:style w:type="character" w:customStyle="1" w:styleId="TAHCar">
    <w:name w:val="TAH Car"/>
    <w:link w:val="TAH"/>
    <w:rsid w:val="00371B55"/>
    <w:rPr>
      <w:rFonts w:ascii="Arial" w:hAnsi="Arial"/>
      <w:b/>
      <w:sz w:val="18"/>
      <w:lang w:val="en-GB" w:eastAsia="en-US"/>
    </w:rPr>
  </w:style>
  <w:style w:type="character" w:customStyle="1" w:styleId="THChar">
    <w:name w:val="TH Char"/>
    <w:link w:val="TH"/>
    <w:qFormat/>
    <w:rsid w:val="00371B55"/>
    <w:rPr>
      <w:rFonts w:ascii="Arial" w:hAnsi="Arial"/>
      <w:b/>
      <w:lang w:val="en-GB" w:eastAsia="en-US"/>
    </w:rPr>
  </w:style>
  <w:style w:type="character" w:customStyle="1" w:styleId="EditorsNoteChar">
    <w:name w:val="Editor's Note Char"/>
    <w:link w:val="EditorsNote"/>
    <w:rsid w:val="00F8726A"/>
    <w:rPr>
      <w:rFonts w:ascii="Times New Roman" w:hAnsi="Times New Roman"/>
      <w:color w:val="FF0000"/>
      <w:lang w:val="en-GB" w:eastAsia="en-US"/>
    </w:rPr>
  </w:style>
  <w:style w:type="character" w:customStyle="1" w:styleId="TFChar">
    <w:name w:val="TF Char"/>
    <w:link w:val="TF"/>
    <w:rsid w:val="00F8726A"/>
    <w:rPr>
      <w:rFonts w:ascii="Arial" w:hAnsi="Arial"/>
      <w:b/>
      <w:lang w:val="en-GB" w:eastAsia="en-US"/>
    </w:rPr>
  </w:style>
  <w:style w:type="character" w:customStyle="1" w:styleId="NOZchn">
    <w:name w:val="NO Zchn"/>
    <w:link w:val="NO"/>
    <w:rsid w:val="004B32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84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04FCD-95EE-40B8-976C-6CA4DD5B4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2114</Words>
  <Characters>12051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2021-08-17T07:16:00Z</dcterms:created>
  <dcterms:modified xsi:type="dcterms:W3CDTF">2021-08-17T07:17:00Z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(3)frAc1gpjDPDklc2Eap0R2TKAdSEGJDhKK1x7gQyHDCNxej8DoiWKU2LP+Yn6Xq5G14+P2sOo
xeMsEMGBtbocToPRhrP6tQolAcHOcB77yd9ZVeKEazIUWbQAslOh8S0i1tG+EMV+hTljX5bH
9mBjNpZ93xtUtshNv1T91w7wpuY32Qz58PghJSs9Q04YUhb5psk9liieDq2qYeIxHkHvxKOu
LDkPm+JjCAflrrXPLo</vt:lpwstr>
  </property>
  <property fmtid="{D5CDD505-2E9C-101B-9397-08002B2CF9AE}" pid="22" name="_2015_ms_pID_7253431">
    <vt:lpwstr>Fr4HRNJ3tZpikZCPVLzhlLX00xVW1EoPJ0BaSU5Q34lagFJ7yc6LFW
7yIF0JaBzt6IncMajP7588HU+DZJ3veN7yUPOK+jgSftbIk5nmJYhgxaCy2iF1SKv42HNxRe
Uw4yd19Cz4RbXGoWntLAvc/gpJRh0UbGuQTHIIfREvY0ovwWVTYT5W+npvQpS1i+XdgFMihp
GQ2221db4Vcm/bN2o3euyV0u6+KvUGEfErVr</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1627263849</vt:lpwstr>
  </property>
</Properties>
</file>